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043"/>
        </w:tabs>
        <w:adjustRightInd w:val="0"/>
        <w:snapToGrid w:val="0"/>
        <w:spacing w:before="624" w:beforeLines="200" w:line="450" w:lineRule="atLeast"/>
        <w:jc w:val="center"/>
        <w:rPr>
          <w:rFonts w:hint="eastAsia" w:ascii="微软雅黑" w:hAnsi="微软雅黑"/>
          <w:b/>
          <w:color w:val="FF0000"/>
          <w:spacing w:val="-17"/>
          <w:w w:val="98"/>
          <w:sz w:val="96"/>
          <w:szCs w:val="96"/>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r>
        <w:fldChar w:fldCharType="begin"/>
      </w:r>
      <w:r>
        <w:rPr>
          <w:rFonts w:hint="eastAsia"/>
        </w:rPr>
        <w:instrText xml:space="preserve">ADDIN CNKISM.UserStyle</w:instrText>
      </w:r>
      <w:r>
        <w:fldChar w:fldCharType="end"/>
      </w:r>
      <w:r>
        <w:rPr>
          <w:rFonts w:ascii="微软雅黑" w:hAnsi="微软雅黑"/>
          <w:b/>
          <w:color w:val="FF0000"/>
          <w:spacing w:val="-17"/>
          <w:w w:val="98"/>
          <w:sz w:val="96"/>
          <w:szCs w:val="96"/>
        </w:rPr>
        <w:t>党委</w:t>
      </w:r>
      <w:r>
        <w:rPr>
          <w:rFonts w:hint="eastAsia" w:ascii="微软雅黑" w:hAnsi="微软雅黑"/>
          <w:b/>
          <w:color w:val="FF0000"/>
          <w:spacing w:val="-17"/>
          <w:w w:val="98"/>
          <w:sz w:val="96"/>
          <w:szCs w:val="96"/>
        </w:rPr>
        <w:t>会“第一议题”</w:t>
      </w:r>
    </w:p>
    <w:p>
      <w:pPr>
        <w:keepNext w:val="0"/>
        <w:keepLines w:val="0"/>
        <w:pageBreakBefore w:val="0"/>
        <w:widowControl/>
        <w:tabs>
          <w:tab w:val="left" w:pos="3043"/>
        </w:tabs>
        <w:kinsoku/>
        <w:wordWrap/>
        <w:overflowPunct/>
        <w:topLinePunct w:val="0"/>
        <w:autoSpaceDE/>
        <w:autoSpaceDN/>
        <w:bidi w:val="0"/>
        <w:adjustRightInd w:val="0"/>
        <w:snapToGrid w:val="0"/>
        <w:spacing w:line="450" w:lineRule="atLeast"/>
        <w:jc w:val="center"/>
        <w:textAlignment w:val="auto"/>
        <w:rPr>
          <w:rFonts w:ascii="微软雅黑" w:hAnsi="微软雅黑"/>
          <w:b/>
          <w:color w:val="FF0000"/>
          <w:spacing w:val="-17"/>
          <w:w w:val="98"/>
          <w:sz w:val="96"/>
          <w:szCs w:val="96"/>
        </w:rPr>
      </w:pPr>
      <w:r>
        <w:rPr>
          <w:rFonts w:ascii="微软雅黑" w:hAnsi="微软雅黑"/>
          <w:b/>
          <w:color w:val="FF0000"/>
          <w:spacing w:val="-17"/>
          <w:w w:val="98"/>
          <w:sz w:val="96"/>
          <w:szCs w:val="96"/>
        </w:rPr>
        <w:t>学习参阅</w:t>
      </w:r>
    </w:p>
    <w:p>
      <w:pPr>
        <w:tabs>
          <w:tab w:val="left" w:pos="3043"/>
        </w:tabs>
        <w:spacing w:line="450" w:lineRule="atLeast"/>
        <w:jc w:val="center"/>
        <w:rPr>
          <w:rFonts w:ascii="黑体" w:hAnsi="黑体" w:eastAsia="黑体" w:cs="黑体"/>
          <w:b/>
          <w:bCs/>
          <w:kern w:val="36"/>
          <w:sz w:val="32"/>
          <w:szCs w:val="32"/>
        </w:rPr>
      </w:pPr>
    </w:p>
    <w:p>
      <w:pPr>
        <w:tabs>
          <w:tab w:val="left" w:pos="3043"/>
        </w:tabs>
        <w:spacing w:line="450" w:lineRule="atLeast"/>
        <w:jc w:val="center"/>
        <w:rPr>
          <w:rFonts w:ascii="黑体" w:hAnsi="黑体" w:eastAsia="黑体" w:cs="黑体"/>
          <w:b/>
          <w:bCs/>
          <w:kern w:val="36"/>
          <w:sz w:val="32"/>
          <w:szCs w:val="32"/>
        </w:rPr>
      </w:pPr>
      <w:r>
        <w:rPr>
          <w:rFonts w:hint="eastAsia" w:ascii="黑体" w:hAnsi="黑体" w:eastAsia="黑体" w:cs="黑体"/>
          <w:b/>
          <w:bCs/>
          <w:kern w:val="36"/>
          <w:sz w:val="32"/>
          <w:szCs w:val="32"/>
        </w:rPr>
        <w:t>2022年</w:t>
      </w:r>
      <w:r>
        <w:rPr>
          <w:rFonts w:hint="eastAsia" w:ascii="黑体" w:hAnsi="黑体" w:eastAsia="黑体" w:cs="黑体"/>
          <w:b/>
          <w:bCs/>
          <w:spacing w:val="-102"/>
          <w:kern w:val="36"/>
          <w:sz w:val="32"/>
          <w:szCs w:val="32"/>
        </w:rPr>
        <w:t xml:space="preserve">  </w:t>
      </w:r>
      <w:r>
        <w:rPr>
          <w:rFonts w:hint="eastAsia" w:ascii="黑体" w:hAnsi="黑体" w:eastAsia="黑体" w:cs="黑体"/>
          <w:b/>
          <w:bCs/>
          <w:kern w:val="36"/>
          <w:sz w:val="32"/>
          <w:szCs w:val="32"/>
        </w:rPr>
        <w:t>第</w:t>
      </w:r>
      <w:r>
        <w:rPr>
          <w:rFonts w:hint="eastAsia" w:ascii="黑体" w:hAnsi="黑体" w:eastAsia="黑体" w:cs="黑体"/>
          <w:b/>
          <w:bCs/>
          <w:kern w:val="36"/>
          <w:sz w:val="32"/>
          <w:szCs w:val="32"/>
          <w:lang w:val="en-US" w:eastAsia="zh-CN"/>
        </w:rPr>
        <w:t>20</w:t>
      </w:r>
      <w:r>
        <w:rPr>
          <w:rFonts w:hint="eastAsia" w:ascii="黑体" w:hAnsi="黑体" w:eastAsia="黑体" w:cs="黑体"/>
          <w:b/>
          <w:bCs/>
          <w:kern w:val="36"/>
          <w:sz w:val="32"/>
          <w:szCs w:val="32"/>
        </w:rPr>
        <w:t>期 （第</w:t>
      </w:r>
      <w:r>
        <w:rPr>
          <w:rFonts w:hint="eastAsia" w:ascii="黑体" w:hAnsi="黑体" w:eastAsia="黑体" w:cs="黑体"/>
          <w:b/>
          <w:bCs/>
          <w:kern w:val="36"/>
          <w:sz w:val="32"/>
          <w:szCs w:val="32"/>
          <w:lang w:val="en-US" w:eastAsia="zh-CN"/>
        </w:rPr>
        <w:t>65</w:t>
      </w:r>
      <w:r>
        <w:rPr>
          <w:rFonts w:hint="eastAsia" w:ascii="黑体" w:hAnsi="黑体" w:eastAsia="黑体" w:cs="黑体"/>
          <w:b/>
          <w:bCs/>
          <w:kern w:val="36"/>
          <w:sz w:val="32"/>
          <w:szCs w:val="32"/>
        </w:rPr>
        <w:t>次党委会）</w:t>
      </w:r>
    </w:p>
    <w:p>
      <w:pPr>
        <w:pStyle w:val="13"/>
        <w:spacing w:line="450" w:lineRule="atLeast"/>
        <w:jc w:val="center"/>
        <w:rPr>
          <w:rFonts w:hint="default" w:ascii="方正小标宋简体" w:hAnsi="方正小标宋简体" w:eastAsia="方正小标宋简体" w:cs="方正小标宋简体"/>
          <w:b/>
          <w:bCs/>
          <w:sz w:val="32"/>
          <w:szCs w:val="32"/>
        </w:rPr>
      </w:pPr>
      <w:r>
        <w:rPr>
          <w:rFonts w:ascii="黑体" w:hAnsi="黑体" w:eastAsia="黑体" w:cs="黑体"/>
          <w:b/>
          <w:bCs/>
          <w:sz w:val="32"/>
          <w:szCs w:val="32"/>
          <w:u w:val="single"/>
        </w:rPr>
        <w:t>南阳理工学院党委宣传部编印</w:t>
      </w:r>
      <w:r>
        <w:rPr>
          <w:rFonts w:ascii="黑体" w:hAnsi="黑体" w:eastAsia="黑体" w:cs="黑体"/>
          <w:b/>
          <w:bCs/>
          <w:kern w:val="13"/>
          <w:sz w:val="32"/>
          <w:szCs w:val="32"/>
          <w:u w:val="single"/>
        </w:rPr>
        <w:t xml:space="preserve">            2022年</w:t>
      </w:r>
      <w:r>
        <w:rPr>
          <w:rFonts w:hint="eastAsia" w:ascii="黑体" w:hAnsi="黑体" w:eastAsia="黑体" w:cs="黑体"/>
          <w:b/>
          <w:bCs/>
          <w:kern w:val="13"/>
          <w:sz w:val="32"/>
          <w:szCs w:val="32"/>
          <w:u w:val="single"/>
          <w:lang w:val="en-US" w:eastAsia="zh-CN"/>
        </w:rPr>
        <w:t>12</w:t>
      </w:r>
      <w:r>
        <w:rPr>
          <w:rFonts w:ascii="黑体" w:hAnsi="黑体" w:eastAsia="黑体" w:cs="黑体"/>
          <w:b/>
          <w:bCs/>
          <w:kern w:val="13"/>
          <w:sz w:val="32"/>
          <w:szCs w:val="32"/>
          <w:u w:val="single"/>
        </w:rPr>
        <w:t>月</w:t>
      </w:r>
      <w:r>
        <w:rPr>
          <w:rFonts w:hint="eastAsia" w:ascii="黑体" w:hAnsi="黑体" w:eastAsia="黑体" w:cs="黑体"/>
          <w:b/>
          <w:bCs/>
          <w:kern w:val="13"/>
          <w:sz w:val="32"/>
          <w:szCs w:val="32"/>
          <w:u w:val="single"/>
          <w:lang w:val="en-US" w:eastAsia="zh-CN"/>
        </w:rPr>
        <w:t>26</w:t>
      </w:r>
      <w:r>
        <w:rPr>
          <w:rFonts w:ascii="黑体" w:hAnsi="黑体" w:eastAsia="黑体" w:cs="黑体"/>
          <w:b/>
          <w:bCs/>
          <w:kern w:val="13"/>
          <w:sz w:val="32"/>
          <w:szCs w:val="32"/>
          <w:u w:val="single"/>
        </w:rPr>
        <w:t>日</w:t>
      </w:r>
    </w:p>
    <w:p>
      <w:pPr>
        <w:tabs>
          <w:tab w:val="left" w:pos="2256"/>
        </w:tabs>
        <w:spacing w:line="450" w:lineRule="atLeast"/>
        <w:jc w:val="center"/>
        <w:outlineLvl w:val="1"/>
        <w:rPr>
          <w:rFonts w:ascii="仿宋" w:hAnsi="仿宋" w:eastAsia="仿宋" w:cs="仿宋"/>
          <w:bCs/>
          <w:sz w:val="32"/>
          <w:szCs w:val="28"/>
        </w:rPr>
      </w:pPr>
      <w:r>
        <w:rPr>
          <w:rFonts w:ascii="方正小标宋简体" w:hAnsi="方正小标宋简体" w:eastAsia="方正小标宋简体" w:cs="方正小标宋简体"/>
          <w:b/>
          <w:bCs/>
          <w:sz w:val="36"/>
          <w:szCs w:val="36"/>
        </w:rPr>
        <w:t>目</w:t>
      </w:r>
      <w:r>
        <w:rPr>
          <w:rFonts w:hint="eastAsia" w:ascii="方正小标宋简体" w:hAnsi="方正小标宋简体" w:eastAsia="方正小标宋简体" w:cs="方正小标宋简体"/>
          <w:b/>
          <w:bCs/>
          <w:sz w:val="36"/>
          <w:szCs w:val="36"/>
        </w:rPr>
        <w:t xml:space="preserve"> </w:t>
      </w:r>
      <w:r>
        <w:rPr>
          <w:rFonts w:ascii="方正小标宋简体" w:hAnsi="方正小标宋简体" w:eastAsia="方正小标宋简体" w:cs="方正小标宋简体"/>
          <w:b/>
          <w:bCs/>
          <w:sz w:val="36"/>
          <w:szCs w:val="36"/>
        </w:rPr>
        <w:t>录</w:t>
      </w:r>
    </w:p>
    <w:p>
      <w:pPr>
        <w:pStyle w:val="2"/>
        <w:widowControl/>
        <w:numPr>
          <w:ilvl w:val="0"/>
          <w:numId w:val="1"/>
        </w:numPr>
        <w:spacing w:before="0" w:beforeAutospacing="0" w:after="0" w:afterAutospacing="0" w:line="23" w:lineRule="atLeast"/>
        <w:rPr>
          <w:rFonts w:hint="eastAsia" w:ascii="黑体" w:hAnsi="黑体" w:eastAsia="黑体" w:cs="黑体"/>
          <w:b/>
          <w:bCs/>
          <w:kern w:val="36"/>
          <w:sz w:val="32"/>
          <w:szCs w:val="32"/>
          <w:lang w:val="en-US" w:eastAsia="zh-CN"/>
        </w:rPr>
      </w:pPr>
      <w:r>
        <w:rPr>
          <w:rFonts w:hint="eastAsia" w:ascii="黑体" w:hAnsi="黑体" w:eastAsia="黑体" w:cs="黑体"/>
          <w:b/>
          <w:bCs/>
          <w:kern w:val="36"/>
          <w:sz w:val="32"/>
          <w:szCs w:val="32"/>
          <w:lang w:val="en-US" w:eastAsia="zh-CN"/>
        </w:rPr>
        <w:t>重点学习内容：</w:t>
      </w:r>
    </w:p>
    <w:p>
      <w:pPr>
        <w:pStyle w:val="2"/>
        <w:widowControl/>
        <w:numPr>
          <w:ilvl w:val="0"/>
          <w:numId w:val="0"/>
        </w:numPr>
        <w:spacing w:before="0" w:beforeAutospacing="0" w:after="0" w:afterAutospacing="0" w:line="23" w:lineRule="atLeast"/>
        <w:rPr>
          <w:rFonts w:hint="eastAsia" w:ascii="仿宋" w:hAnsi="仿宋" w:eastAsia="仿宋" w:cs="仿宋"/>
          <w:sz w:val="32"/>
          <w:szCs w:val="28"/>
        </w:rPr>
      </w:pPr>
      <w:bookmarkStart w:id="0" w:name="_GoBack"/>
      <w:r>
        <w:rPr>
          <w:rFonts w:hint="eastAsia" w:ascii="仿宋" w:hAnsi="仿宋" w:eastAsia="仿宋" w:cs="仿宋"/>
          <w:sz w:val="32"/>
          <w:szCs w:val="28"/>
          <w:lang w:val="en-US" w:eastAsia="zh-CN"/>
        </w:rPr>
        <w:t>1.</w:t>
      </w:r>
      <w:r>
        <w:rPr>
          <w:rFonts w:hint="eastAsia" w:ascii="仿宋" w:hAnsi="仿宋" w:eastAsia="仿宋" w:cs="仿宋"/>
          <w:b/>
          <w:bCs/>
          <w:snapToGrid w:val="0"/>
          <w:kern w:val="44"/>
          <w:sz w:val="32"/>
          <w:szCs w:val="28"/>
          <w:lang w:val="en-US" w:eastAsia="zh-CN" w:bidi="ar-SA"/>
        </w:rPr>
        <w:t>中共中央政治局召开会议 习近平主持会议</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2.中央经济工作会议在北京举行 习近平作重要讲话</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3.习近平在中央农村工作会议上发表重要讲话</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4.习近平在中国－海湾阿拉伯国家合作委员会峰会上的主旨讲话</w:t>
      </w:r>
    </w:p>
    <w:p>
      <w:pPr>
        <w:rPr>
          <w:rFonts w:hint="default"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5.习近平在首届中国－阿拉伯国家峰会开幕式上的主旨讲话</w:t>
      </w:r>
    </w:p>
    <w:p>
      <w:pPr>
        <w:tabs>
          <w:tab w:val="left" w:pos="3043"/>
        </w:tabs>
        <w:spacing w:line="450" w:lineRule="atLeast"/>
        <w:jc w:val="left"/>
        <w:rPr>
          <w:rFonts w:hint="default" w:ascii="黑体" w:hAnsi="黑体" w:eastAsia="黑体" w:cs="黑体"/>
          <w:b/>
          <w:bCs/>
          <w:kern w:val="36"/>
          <w:sz w:val="32"/>
          <w:szCs w:val="32"/>
          <w:lang w:val="en-US" w:eastAsia="zh-CN"/>
        </w:rPr>
      </w:pPr>
      <w:r>
        <w:rPr>
          <w:rFonts w:hint="eastAsia" w:ascii="黑体" w:hAnsi="黑体" w:eastAsia="黑体" w:cs="黑体"/>
          <w:b/>
          <w:bCs/>
          <w:kern w:val="36"/>
          <w:sz w:val="32"/>
          <w:szCs w:val="32"/>
          <w:lang w:val="en-US" w:eastAsia="zh-CN"/>
        </w:rPr>
        <w:t>二、自学内容：</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6.中共中央召开党外人士座谈会 习近平主持并发表重要讲话</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7.习近平复信沙特中文学习者代表</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8.习近平致国史学会成立30周年的贺信</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9.习近平向第十五届中国－拉美企业家高峰会发表书面致辞</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10.习近平在《生物多样性公约》第十五次缔约方大会第二阶段高级别会议开幕式上的致辞</w:t>
      </w:r>
    </w:p>
    <w:p>
      <w:pPr>
        <w:rPr>
          <w:rFonts w:hint="eastAsia" w:ascii="仿宋" w:hAnsi="仿宋" w:eastAsia="仿宋" w:cs="仿宋"/>
          <w:b/>
          <w:bCs/>
          <w:snapToGrid w:val="0"/>
          <w:kern w:val="44"/>
          <w:sz w:val="32"/>
          <w:szCs w:val="28"/>
          <w:lang w:val="en-US" w:eastAsia="zh-CN" w:bidi="ar-SA"/>
        </w:rPr>
      </w:pPr>
      <w:r>
        <w:rPr>
          <w:rFonts w:hint="eastAsia" w:ascii="仿宋" w:hAnsi="仿宋" w:eastAsia="仿宋" w:cs="仿宋"/>
          <w:b/>
          <w:bCs/>
          <w:snapToGrid w:val="0"/>
          <w:kern w:val="44"/>
          <w:sz w:val="32"/>
          <w:szCs w:val="28"/>
          <w:lang w:val="en-US" w:eastAsia="zh-CN" w:bidi="ar-SA"/>
        </w:rPr>
        <w:t>11.习近平向第五届“阿拉伯艺术节”致贺信</w:t>
      </w:r>
    </w:p>
    <w:bookmarkEnd w:id="0"/>
    <w:p>
      <w:pPr>
        <w:rPr>
          <w:rFonts w:hint="eastAsia" w:ascii="仿宋" w:hAnsi="仿宋" w:eastAsia="仿宋" w:cs="仿宋"/>
          <w:b/>
          <w:bCs/>
          <w:snapToGrid w:val="0"/>
          <w:kern w:val="44"/>
          <w:sz w:val="32"/>
          <w:szCs w:val="28"/>
          <w:lang w:val="en-US" w:eastAsia="zh-CN" w:bidi="ar-SA"/>
        </w:rPr>
      </w:pPr>
    </w:p>
    <w:p>
      <w:pPr>
        <w:rPr>
          <w:rFonts w:hint="eastAsia" w:ascii="仿宋" w:hAnsi="仿宋" w:eastAsia="仿宋" w:cs="仿宋"/>
          <w:b/>
          <w:bCs/>
          <w:snapToGrid w:val="0"/>
          <w:kern w:val="44"/>
          <w:sz w:val="32"/>
          <w:szCs w:val="28"/>
          <w:lang w:val="en-US" w:eastAsia="zh-CN" w:bidi="ar-SA"/>
        </w:rPr>
      </w:pPr>
    </w:p>
    <w:p>
      <w:pPr>
        <w:widowControl w:val="0"/>
        <w:numPr>
          <w:ilvl w:val="0"/>
          <w:numId w:val="0"/>
        </w:numPr>
        <w:jc w:val="center"/>
        <w:rPr>
          <w:rFonts w:hint="eastAsia" w:ascii="黑体" w:hAnsi="黑体" w:eastAsia="黑体" w:cs="黑体"/>
          <w:sz w:val="36"/>
          <w:szCs w:val="36"/>
        </w:rPr>
      </w:pPr>
    </w:p>
    <w:p>
      <w:pPr>
        <w:rPr>
          <w:rFonts w:hint="eastAsia" w:ascii="黑体" w:hAnsi="黑体" w:eastAsia="黑体" w:cs="黑体"/>
          <w:sz w:val="36"/>
          <w:szCs w:val="36"/>
        </w:rPr>
      </w:pPr>
      <w:r>
        <w:rPr>
          <w:rFonts w:hint="eastAsia" w:ascii="黑体" w:hAnsi="黑体" w:eastAsia="黑体" w:cs="黑体"/>
          <w:sz w:val="36"/>
          <w:szCs w:val="36"/>
        </w:rPr>
        <w:br w:type="page"/>
      </w:r>
    </w:p>
    <w:p>
      <w:pPr>
        <w:widowControl w:val="0"/>
        <w:numPr>
          <w:ilvl w:val="0"/>
          <w:numId w:val="0"/>
        </w:numPr>
        <w:jc w:val="center"/>
        <w:rPr>
          <w:rFonts w:hint="eastAsia" w:ascii="黑体" w:hAnsi="黑体" w:eastAsia="黑体" w:cs="黑体"/>
          <w:sz w:val="36"/>
          <w:szCs w:val="36"/>
        </w:rPr>
      </w:pPr>
      <w:r>
        <w:rPr>
          <w:rFonts w:hint="eastAsia" w:ascii="黑体" w:hAnsi="黑体" w:eastAsia="黑体" w:cs="黑体"/>
          <w:sz w:val="36"/>
          <w:szCs w:val="36"/>
        </w:rPr>
        <w:t>中共中央政治局召开会议 习近平主持会议</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“学习强国”学习平台2022-12-07</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中共中央政治局12月6日召开会议，分析研究2023年经济工作；听取中央纪委国家监委工作汇报，研究部署2023年党风廉政建设和反腐败工作。中共中央总书记习近平主持会议。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认为，今年是党和国家历史上极为重要的一年。面对风高浪急的国际环境和艰巨繁重的国内改革发展稳定任务，以习近平同志为核心的党中央团结带领全党全国各族人民迎难而上，加大宏观调控力度，发展质量稳步提升，科技创新成果丰硕，改革开放全面深化，就业物价基本平稳，粮食安全、能源安全和人民生活得到有效保障，保持了经济社会大局稳定。成功举办北京冬奥会、冬残奥会。胜利召开党的二十大，全面建设社会主义现代化国家新征程迈出坚实步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强调，明年是全面贯彻落实党的二十大精神的开局之年。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指出，明年要坚持稳字当头、稳中求进，继续实施积极的财政政策和稳健的货币政策，加强各类政策协调配合，优化疫情防控措施，形成共促高质量发展的合力。积极的财政政策要加力提效，稳健的货币政策要精准有力，产业政策要发展和安全并举，科技政策要聚焦自立自强，社会政策要兜牢民生底线。要着力扩大国内需求，充分发挥消费的基础作用和投资的关键作用。要加快建设现代化产业体系，提升产业链供应链韧性和安全水平。要切实落实“两个毫不动摇”，增强我国社会主义现代化建设动力和活力。要推进高水平对外开放，更大力度吸引和利用外资。要有效防范化解重大经济金融风险，守住不发生系统性风险的底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强调，要加强党对经济工作的全面领导，全面学习、把握、落实党的二十大精神，完善党中央重大决策部署落实机制。要坚持真抓实干，激发全社会干事创业活力，让干部敢为、地方敢闯、企业敢干、群众敢首创。要统筹做好重要民生商品保供稳价和煤电油气运保障供应，关心困难群众生产生活，保障农民工工资发放，抓紧抓实安全生产和防灾减灾工作，维护社会和谐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指出，全面从严治党十年磨一剑，反腐败斗争取得压倒性胜利并全面巩固，但还远未到大功告成的时候。要时刻保持解决大党独有难题的清醒和坚定，时刻保持永远在路上的坚韧和执着，进一步增强坚定不移全面从严治党的政治定力，把严的基调、严的措施、严的氛围长期坚持下去，把新时代党的伟大自我革命进行到底。纪检监察机关要始终坚守党的初心使命，忠实履行党章和宪法赋予的职责，坚决贯彻党的自我革命战略部署和全面从严治党战略方针，持之以恒正风肃纪反腐，推动完善党和国家监督体系，锻造纪检监察铁军，深入推进纪检监察工作高质量发展，为实现新时代新征程党的使命任务提供坚强保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会议强调，要牢牢把握全面贯彻落实党的二十大精神这条主线，以强有力政治监督维护党中央权威和集中统一领导，及时发现、着力解决“七个有之”问题。要持之以恒加固中央八项规定堤坝，对享乐奢靡之风露头就打，对顶风违纪行为从严查处，坚决防反弹回潮、防隐形变异、防疲劳厌战，重点纠治形式主义、官僚主义，紧盯工作中层层加码、麻痹松懈、任性用权、不担当不作为等问题，科学精准靶向整治。要把纪律建设摆在更加突出位置，把严的要求贯彻到党规制定、党纪教育、执纪监督全过程，既让铁纪“长牙”、发威，又让干部醒悟、知止。要以彻底自我革命精神打好反腐败斗争攻坚战持久战，把党的十八大以来不收敛不收手、胆大妄为者作为重中之重，深挖细查、严惩不贷，重点查处政治问题和经济问题交织的腐败案件，深化整治权力集中、资金密集、资源富集领域的腐败，坚决惩治群众身边的“蝇贪”，进一步铲除腐败滋生土壤。要完善党和国家监督体系，更好发挥政治巡视利剑作用，增强对“一把手”和领导班子监督实效。</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中央经济工作会议在北京举行 习近平作重要讲话</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“学习强国”学习平台2022-12-16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中央经济工作会议12月15日至16日在北京举行。中共中央总书记、国家主席、中央军委主席习近平出席会议并发表重要讲话。李克强、李强、赵乐际、王沪宁、韩正、蔡奇、丁薛祥、李希出席会议。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习近平在重要讲话中总结2022年经济工作，分析当前经济形势，部署2023年经济工作。李克强对明年经济工作作了部署。李强作总结讲话。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认为，今年是党和国家历史上极为重要的一年。我们胜利召开党的二十大，描绘了全面建设社会主义现代化国家的宏伟蓝图。面对风高浪急的国际环境和艰巨繁重的国内改革发展稳定任务，在以习近平同志为核心的党中央坚强领导下，全党全国各族人民迎难而上，砥砺前行，统筹国内国际两个大局，统筹疫情防控和经济社会发展，统筹发展和安全，加大宏观调控力度，应对超预期因素冲击，发展质量稳步提升，科技创新成果丰硕，改革开放全面深化，就业物价基本平稳，粮食安全、能源安全和人民生活得到有效保障，保持了经济社会大局稳定。成功举办北京冬奥会、冬残奥会。成绩殊为不易，值得倍加珍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指出，当前我国经济恢复的基础尚不牢固，需求收缩、供给冲击、预期转弱三重压力仍然较大，外部环境动荡不安，给我国经济带来的影响加深。但要看到，我国经济韧性强、潜力大、活力足，各项政策效果持续显现，明年经济运行有望总体回升。要坚定做好经济工作的信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认为，过去5年极不寻常、极不平凡，我们经受了世界变局加快演变、新冠肺炎疫情冲击、国内经济下行等多重考验，有效守护了人民生命安全和身体健康，我国经济大船乘风破浪向前。新时代10年是我国经济社会发展取得历史性成就、发生历史性变革、转向高质量发展的10年。我们历史性地解决了绝对贫困问题，如期全面建成小康社会，我国发展站在新的更高历史起点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指出，做好经济工作，必须坚持党的全面领导特别是党中央集中统一领导；坚持发展是党执政兴国的第一要务，发展必须是高质量发展，完整、准确、全面贯彻新发展理念；坚持稳中求进工作总基调，坚持实事求是、尊重规律、系统观念、底线思维，把实践作为检验各项政策和工作成效的标准；坚持和完善社会主义基本经济制度，坚持社会主义市场经济改革方向，坚持“两个毫不动摇”；坚持推进高水平对外开放，稳步扩大规则、规制、管理、标准等制度型开放；坚持推动经济发展在法治轨道上运行，依法保护产权和知识产权，恪守契约精神，营造市场化、法治化、国际化一流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强调，做好明年经济工作，要以习近平新时代中国特色社会主义思想为指导，全面贯彻落实党的二十大精神，扎实推进中国式现代化，坚持稳中求进工作总基调，完整、准确、全面贯彻新发展理念，加快构建新发展格局，着力推动高质量发展，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为全面建设社会主义现代化国家开好局起好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会议要求，明年要坚持稳字当头、稳中求进，继续实施积极的财政政策和稳健的货币政策，加大宏观政策调控力度，加强各类政策协调配合，形成共促高质量发展合力。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积极的财政政策要加力提效。保持必要的财政支出强度，优化组合赤字、专项债、贴息等工具，在有效支持高质量发展中保障财政可持续和地方政府债务风险可控。要加大中央对地方的转移支付力度，推动财力下沉，做好基层“三保”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稳健的货币政策要精准有力。要保持流动性合理充裕，保持广义货币供应量和社会融资规模增速同名义经济增速基本匹配，引导金融机构加大对小微企业、科技创新、绿色发展等领域支持力度。保持人民币汇率在合理均衡水平上的基本稳定，强化金融稳定保障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产业政策要发展和安全并举。优化产业政策实施方式，狠抓传统产业改造升级和战略性新兴产业培育壮大，着力补强产业链薄弱环节，在落实碳达峰碳中和目标任务过程中锻造新的产业竞争优势。推动“科技－产业－金融”良性循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科技政策要聚焦自立自强。要有力统筹教育、科技、人才工作。布局实施一批国家重大科技项目，完善新型举国体制，发挥好政府在关键核心技术攻关中的组织作用，突出企业科技创新主体地位。提高人才自主培养质量和能力，加快引进高端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社会政策要兜牢民生底线。落实落细就业优先政策，把促进青年特别是高校毕业生就业工作摆在更加突出的位置。及时有效缓解结构性物价上涨给部分困难群众带来的影响。加强新就业形态劳动者权益保障，稳妥推进养老保险全国统筹。推动优质医疗资源扩容下沉和区域均衡布局。完善生育支持政策体系，适时实施渐进式延迟法定退休年龄政策，积极应对人口老龄化少子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强调，明年经济发展面临的困难挑战很多，要坚持系统观念、守正创新。要更好统筹疫情防控和经济社会发展，因时因势优化疫情防控措施，认真落实新阶段疫情防控各项举措，保障好群众的就医用药，重点抓好老年人和患基础性疾病群体的防控，着力保健康、防重症。要更好统筹经济质的有效提升和量的合理增长，坚持以质取胜，以量变的积累实现质变。要更好统筹供给侧结构性改革和扩大内需，通过高质量供给创造有效需求，支持以多种方式和渠道扩大内需。要更好统筹经济政策和其他政策，增强全局观，加强与宏观政策取向一致性评估。要更好统筹国内循环和国际循环，围绕构建新发展格局，增强国内大循环内生动力和可靠性，提升国际循环质量和水平。要更好统筹当前和长远，既要做好当前工作，又要为今后发展做好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会议指出，明年经济工作千头万绪，要从战略全局出发，从改善社会心理预期、提振发展信心入手，纲举目张做好工作。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一是着力扩大国内需求。要把恢复和扩大消费摆在优先位置。增强消费能力，改善消费条件，创新消费场景。多渠道增加城乡居民收入，支持住房改善、新能源汽车、养老服务等消费。要通过政府投资和政策激励有效带动全社会投资，加快实施“十四五”重大工程，加强区域间基础设施联通。政策性金融要加大对符合国家发展规划重大项目的融资支持。鼓励和吸引更多民间资本参与国家重大工程和补短板项目建设。要继续发挥出口对经济的支撑作用，积极扩大先进技术、重要设备、能源资源等产品进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二是加快建设现代化产业体系。围绕制造业重点产业链，找准关键核心技术和零部件薄弱环节，集中优质资源合力攻关，保证产业体系自主可控和安全可靠，确保国民经济循环畅通。加强重要能源、矿产资源国内勘探开发和增储上产，加快规划建设新型能源体系，提升国家战略物资储备保障能力。实施新一轮千亿斤粮食产能提升行动。提升传统产业在全球产业分工中的地位和竞争力，加快新能源、人工智能、生物制造、绿色低碳、量子计算等前沿技术研发和应用推广。要大力发展数字经济，提升常态化监管水平，支持平台企业在引领发展、创造就业、国际竞争中大显身手。抓住全球产业结构和布局调整过程中孕育的新机遇，勇于开辟新领域、制胜新赛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三是切实落实“两个毫不动摇”。针对社会上对我们是否坚持“两个毫不动摇”的不正确议论，必须亮明态度，毫不含糊。要深化国资国企改革，提高国企核心竞争力。坚持分类改革方向，处理好国企经济责任和社会责任关系。完善中国特色国有企业现代公司治理，真正按市场化机制运营。要从制度和法律上把对国企民企平等对待的要求落下来，从政策和舆论上鼓励支持民营经济和民营企业发展壮大。依法保护民营企业产权和企业家权益。各级领导干部要为民营企业解难题、办实事，构建亲清政商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四是更大力度吸引和利用外资。要推进高水平对外开放，提升贸易投资合作质量和水平。要扩大市场准入，加大现代服务业领域开放力度。要落实好外资企业国民待遇，保障外资企业依法平等参与政府采购、招投标、标准制定，加大知识产权和外商投资合法权益的保护力度。要积极推动加入全面与进步跨太平洋伙伴关系协定和数字经济伙伴关系协定等高标准经贸协议，主动对照相关规则、规制、管理、标准，深化国内相关领域改革。要为外商来华从事贸易投资洽谈提供最大程度的便利，推动外资标志性项目落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五是有效防范化解重大经济金融风险。要确保房地产市场平稳发展，扎实做好保交楼、保民生、保稳定各项工作，满足行业合理融资需求，推动行业重组并购，有效防范化解优质头部房企风险，改善资产负债状况，同时要坚决依法打击违法犯罪行为。要因城施策，支持刚性和改善性住房需求，解决好新市民、青年人等住房问题，探索长租房市场建设。要坚持房子是用来住的、不是用来炒的定位，推动房地产业向新发展模式平稳过渡。要防范化解金融风险，压实各方责任，防止形成区域性、系统性金融风险。加强党中央对金融工作集中统一领导。要防范化解地方政府债务风险，坚决遏制增量、化解存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指出，要全面推进乡村振兴，坚决防止出现规模性返贫。谋划新一轮全面深化改革。推动共建“一带一路”高质量发展。深入实施区域重大战略和区域协调发展战略。要推动经济社会发展绿色转型，协同推进降碳、减污、扩绿、增长，建设美丽中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强调，对于我们这么大的经济体而言，保持经济平稳运行至关重要。要着力稳增长稳就业稳物价，保持经济运行在合理区间。注重围绕市场主体需求施策，完善政策实施方式，增强时效性和精准性。要坚定不移深化改革，更大激发市场活力和社会创造力。尊重市场规律，深化简政放权、放管结合、优化服务改革，对各类所有制企业一视同仁。要着力发展实体经济，依靠创新培育壮大发展新动能。推动传统产业改造升级，支持战略性新兴产业和现代服务业发展，促进大众创业万众创新纵深发展，最大限度释放全社会的创新创造潜能。要充分挖掘国内市场潜力，提升内需对经济增长的拉动作用。围绕经济发展和民生急需，推动补短板重大项目建设，着力消除制约居民消费的不利因素。加强金融、地方债务风险防控，守住不发生系统性风险的底线。要更大力度推动外贸稳规模、优结构，更大力度促进外资稳存量、扩增量，培育国际经贸合作新增长点。要强化基本公共服务，兜牢基本民生底线，支持引导社会力量增加多元供给，持续增进民生福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要求，要准确把握明年经济工作部署要求，敢担当，善作为，察实情，创造性抓好贯彻落实，努力实现明年经济发展主要预期目标，以新气象新作为推动高质量发展取得新成效。要坚定不移深化改革扩大开放，不断增强经济社会发展的动力和活力。要稳妥处置化解重大风险隐患，维护经济金融和社会大局稳定。要按照党中央部署，优化调整疫情防控政策，加强统筹衔接，有序组织实施，顺利渡过流行期，确保平稳转段和社会秩序稳定。要做好岁末年初各项工作，强化市场保供稳价，加强煤电油气运调节，确保群众温暖安全过冬。保障好因疫因灾遇困群众和老弱病残等特殊群体的基本生活，强化安全生产整治，坚决防范和遏制重特大事故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强调，各地区各部门和各级领导干部要把思想和行动统一到党的二十大精神和党中央关于经济工作的决策部署上来。要坚持把高质量发展作为全面建设社会主义现代化国家的首要任务，完善党中央重大决策部署落实机制，以奋发有为的精神状态和“时时放心不下”的责任意识做好经济工作。新班子要有新气象新作为，加强学习，成为行家里手、内行领导。要坚持真抓实干，求真务实，反对形式主义、官僚主义，科学精准问责，为担当者担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会议号召，全党要紧密团结在以习近平同志为核心的党中央周围，增强“四个意识”，坚定“四个自信”，做到“两个维护”，勠力同心、勇毅前行，努力完成经济社会发展目标任务，为全面建设社会主义现代化国家、全面推进中华民族伟大复兴作出新贡献。</w:t>
      </w:r>
    </w:p>
    <w:p>
      <w:pPr>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br w:type="page"/>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习近平在中央农村工作会议上强调 锚定建设农业强国目标 切实抓好农业农村工作</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“学习强国”学习平台2022-12-24</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中央农村工作会议12月23日至24日在北京举行。中共中央总书记、国家主席、中央军委主席习近平出席会议并发表重要讲话强调，全面推进乡村振兴、加快建设农业强国，是党中央着眼全面建成社会主义现代化强国作出的战略部署。强国必先强农，农强方能国强。没有农业强国就没有整个现代化强国；没有农业农村现代化，社会主义现代化就是不全面的。要铆足干劲，抓好以乡村振兴为重心的“三农”各项工作，大力推进农业农村现代化，为加快建设农业强国而努力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指出，农业强国是社会主义现代化强国的根基，满足人民美好生活需要、实现高质量发展、夯实国家安全基础，都离不开农业发展。建设农业强国要体现中国特色，立足我国国情，立足人多地少的资源禀赋、农耕文明的历史底蕴、人与自然和谐共生的时代要求，走自己的路，不简单照搬国外现代化农业强国模式。要依靠自己力量端牢饭碗，依托双层经营体制发展农业，发展生态低碳农业，赓续农耕文明，扎实推进共同富裕。当前，要锚定建设农业强国目标，科学谋划和推进“三农”工作，加强顶层设计，制定加快建设农业强国规划；循序渐进、稳扎稳打，多做打基础、利长远的事情；因地制宜、注重实效，立足资源禀赋和发展阶段，解决农业农村发展最迫切、农民反映最强烈的实际问题，不搞脱离实际的面子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强调，保障粮食和重要农产品稳定安全供给始终是建设农业强国的头等大事。要实施新一轮千亿斤粮食产能提升行动，抓紧制定实施方案。要抓住耕地和种子两个要害，坚决守住18亿亩耕地红线，逐步把永久基本农田全部建成高标准农田，把种业振兴行动切实抓出成效，把当家品种牢牢攥在自己手里。要健全种粮农民收益保障机制，健全主产区利益补偿机制。保障粮食安全，要在增产和减损两端同时发力，持续深化食物节约各项行动。要树立大食物观，构建多元化食物供给体系，多途径开发食物来源。要严格考核，督促各地真正把保障粮食安全的责任扛起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指出，全面推进乡村振兴是新时代建设农业强国的重要任务，人力投入、物力配置、财力保障都要转移到乡村振兴上来。要全面推进产业、人才、文化、生态、组织“五个振兴”，统筹部署、协同推进，抓住重点、补齐短板。产业振兴是乡村振兴的重中之重，要落实产业帮扶政策，做好“土特产”文章，依托农业农村特色资源，向开发农业多种功能、挖掘乡村多元价值要效益，向一二三产业融合发展要效益，强龙头、补链条、兴业态、树品牌，推动乡村产业全链条升级，增强市场竞争力和可持续发展能力。巩固拓展脱贫攻坚成果是全面推进乡村振兴的底线任务，要继续压紧压实责任，把脱贫人口和脱贫地区的帮扶政策衔接好、措施落到位，坚决防止出现整村整乡返贫现象。要坚持把增加农民收入作为“三农”工作的中心任务，千方百计拓宽农民增收致富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强调，要依靠科技和改革双轮驱动加快建设农业强国。要紧盯世界农业科技前沿，大力提升我国农业科技水平，加快实现高水平农业科技自立自强。要着力提升创新体系整体效能，解决好各自为战、低水平重复、转化率不高等突出问题。要以农业关键核心技术攻关为引领，以产业急需为导向，聚焦底盘技术、核心种源、关键农机装备等领域，发挥新型举国体制优势，整合各级各类优势科研资源，强化企业科技创新主体地位，构建梯次分明、分工协作、适度竞争的农业科技创新体系。要打造国家农业科技战略力量，支持农业领域重大创新平台建设。深化农村改革，必须继续把住处理好农民和土地关系这条主线，把强化集体所有制根基、保障和实现农民集体成员权利同激活资源要素统一起来，搞好农村集体资源资产的权利分置和权能完善，让广大农民在改革中分享更多成果。要扎实做好承包期再延长30年的各项工作，确保大多数农户原有承包权保持稳定、顺利延包。要发展适度规模经营，支持发展家庭农场、农民合作社等新型经营主体，加快健全农业社会化服务体系，把小农户服务好、带动好。要稳慎推进农村宅基地制度改革试点，深化农村集体经营性建设用地入市试点，完善土地增值收益分配机制。要破除妨碍城乡要素平等交换、双向流动的制度壁垒，促进发展要素、各类服务更多下乡，率先在县域内破除城乡二元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强调，农村现代化是建设农业强国的内在要求和必要条件，建设宜居宜业和美乡村是农业强国的应有之义。要一体推进农业现代化和农村现代化，实现乡村由表及里、形神兼备的全面提升。要瞄准“农村基本具备现代生活条件”的目标，组织实施好乡村建设行动，特别是要加快防疫、养老、教育、医疗等方面的公共服务设施建设，提高乡村基础设施完备度、公共服务便利度、人居环境舒适度，让农民就地过上现代文明生活。要完善党组织领导的自治、法治、德治相结合的乡村治理体系，让农村既充满活力又稳定有序。要加强农村精神文明建设，加强法治教育，推进移风易俗，引导农民办事依法、遇事找法、解决问题用法、化解矛盾靠法，自觉遵守村规民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指出，要坚持党领导“三农”工作原则不动摇，健全领导体制和工作机制，为加快建设农业强国提供坚强保证。要坚持五级书记抓乡村振兴，县委书记要当好“一线总指挥”。要加大对涉农干部的培训力度，提高“三农”工作本领，改进工作作风，打造一支政治过硬、适应新时代要求、具有领导农业强国建设能力的“三农”干部队伍。要坚持本土培养和外部引进相结合，重点加强村党组织书记和新型农业经营主体带头人培训，全面提升农民素质素养，育好用好乡土人才；要引进一批人才，有序引导大学毕业生到乡、能人回乡、农民工返乡、企业家入乡，帮助他们解决后顾之忧，让其留得下、能创业。要健全村党组织领导的村级组织体系，把农村基层党组织建设成为有效实现党的领导的坚强战斗堡垒。</w:t>
      </w:r>
    </w:p>
    <w:p>
      <w:pPr>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br w:type="page"/>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习近平在中国－海湾阿拉伯国家合作委员会峰会上的</w:t>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主旨讲话</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继往开来，携手奋进 共同开创中海关系美好未来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——在中国－海湾阿拉伯国家合作委员会峰会上的主旨讲话</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尊敬的各位同事，纳伊夫秘书长：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大家好！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首先，我谨对沙特阿拉伯王国为举办首届中国－海湾阿拉伯国家合作委员会峰会作出的努力表示衷心感谢。很高兴同大家齐聚一堂，共商中海关系发展大计。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中国同海合会国家有近两千年友好交往历史。双方人民秉持重和平、尚和谐、求真知的“东方智慧”，沿着古丝绸之路往来不绝。1981年海合会一成立，中国即同海合会建立联系。40余年来，双方谱写了团结互助、合作共赢的灿烂篇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中海关系之所以实现跨越式发展，归根于深厚互信，中国和海合会国家始终相互支持彼此主权独立，尊重各自发展道路，坚持大小国家一律平等，坚定维护多边主义。归根于高度互补，中国拥有广阔消费市场，工业体系完备；海方能源资源丰富，经济多元化发展方兴未艾，双方是天然合作伙伴。归根于民心相通，中海同属东方文明，文化价值相近，人民相知相亲。归根于患难与共，面对国际和地区风云变幻以及金融危机、新冠肺炎疫情、重大自然灾害等挑战，双方同舟共济，守望相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各位同事！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面对百年变局，海合会国家团结自强，克服疫情影响实现经济增长，积极推动地区热点难点问题政治解决，推动海合会成为中东海湾最具活力的地区组织，中方对此高度赞赏。站在历史的十字路口，我们要赓续中海友好传统，以建立中海战略伙伴关系为契机，充实中海关系战略内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——做共促团结的伙伴。我们要不断夯实政治互信，坚定支持彼此核心利益。共同维护不干涉内政原则，携手践行真正的多边主义，维护广大发展中国家共同利益。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——做共谋发展的伙伴。我们要加强发展战略对接，发挥互补优势，培育发展动能。中方期待同各方一道推进落实全球发展倡议，落实联合国2030年可持续发展议程，促进地区发展繁荣。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——做共筑安全的伙伴。中国将继续坚定支持海合会国家维护自身安全，支持地区国家通过对话协商化解分歧，构建海湾集体安全架构。欢迎海合会国家参与全球安全倡议，共同维护地区和平稳定。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——做共兴文明的伙伴。我们要增进民心相通，丰富人文交流，借鉴彼此优秀文化成果，弘扬东方文明深厚精髓，为人类文明发展进步作出积极贡献。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未来3到5年，中国愿同海合会国家在以下重点合作领域作出努力：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第一，构建能源立体合作新格局。中国将继续从海合会国家持续大量进口原油，扩大进口液化天然气，加强油气上游开发、工程服务、储运炼化合作。充分利用上海石油天然气交易中心平台，开展油气贸易人民币结算。加强氢能、储能、风电光伏、智能电网等清洁低碳能源技术合作和新能源设备本地化生产合作。设立中海和平利用核技术论坛，共建中海核安保示范中心，为海合会国家培养300名和平利用核能与核技术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第二，推动金融投资合作新进展。中国愿同海合会国家开展金融监管合作，便利海合会国家企业进入中国资本市场。同海方成立共同投资联合会，支持双方主权财富基金以多种方式开展合作。研究举办中海产业和投资合作论坛。加强数字经济和绿色发展等领域投资合作，建立双边投资和经济合作工作机制。开展本币互换合作，深化数字货币合作，推进多边央行数字货币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第三，拓展创新科技合作新领域。中国愿同海合会国家共建大数据和云计算中心，加强5G和6G技术合作，共建一批创新创业孵化器，围绕跨境电商合作和通信网络建设等领域实施10个数字经济项目。建立中海气象科技合作机制，举办中海应对气候变化研讨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第四，实现航天太空合作新突破。中国愿同海合会国家在遥感和通信卫星、空间应用、航天基础设施等领域开展一系列合作项目。开展航天员选拔训练合作，欢迎海合会国家航天员进入中国空间站，同中国航天员联合飞行并进行空间科学实验。欢迎海方参与中国嫦娥和天问等航天任务的搭载合作，研究成立中海联合月球和深空探测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第五，打造语言文化合作新亮点。中国将同300所海合会国家大中小学合作开展中文教育，同海合会国家合作设立300个中文智慧教室，提供3000个“汉语桥”夏（冬）令营名额，建立中文学习测试中心和网络中文课堂。举办中海语言文化论坛，共建中海人文交流和互鉴双语文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各位同事！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中国和海合会国家各自肩负民族发展振兴的光荣使命，中海关系既古老又年轻。让我们继往开来，携手奋进，共同开创中海关系美好未来！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谢谢大家！</w:t>
      </w:r>
    </w:p>
    <w:p>
      <w:pPr>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br w:type="page"/>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习近平在首届中国－阿拉伯国家峰会开幕式上的</w:t>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主旨讲话</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“学习强国”学习平台2022-12-10</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弘扬中阿友好精神 携手构建面向新时代的中阿命运共同体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——在首届中国－阿拉伯国家峰会开幕式上的主旨讲话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尊敬的各位同事，朋友们：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大家好！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感谢沙方的热情接待和周到安排。很高兴同各位同事相聚一堂，一道召开首届中阿峰会。这次峰会是中阿关系史上一座里程碑，必将引领中阿友好合作迈向更美好的未来！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中国和阿拉伯国家友好交往源远流长，在丝绸古道中相知相交，在民族解放斗争中患难与共，在经济全球化浪潮中合作共赢，在国际风云变幻中坚守道义，凝聚成“守望相助、平等互利、包容互鉴”的中阿友好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守望相助是中阿友好的鲜明特征。中阿彼此信任，结下兄弟情谊。在涉及彼此核心利益问题上，我们坚定相互支持。在实现民族振兴梦想的事业中，我们携手团结共进。在抗击新冠肺炎疫情的斗争中，我们始终风雨同舟。中阿全面合作、共同发展、面向未来的战略伙伴关系牢不可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平等互利是中阿友好的不竭动力。中阿互利共赢，树立南南合作典范。双方已在中阿合作论坛框架内建立17项合作机制。10年来，中阿贸易额增长1000亿美元，总额超过3000亿美元；中国对阿拉伯国家直接投资增长2.6倍，存量达230亿美元；共建“一带一路”实施200余个项目，惠及双方近20亿人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包容互鉴是中阿友好的价值取向。中阿文明相互欣赏，书写互学互鉴的历史佳话。我们从彼此古老文明中汲取智慧，共同弘扬“重和平、尚和谐、讲信义、求真知”的文明真谛。我们在“文明冲突”的鼓噪中守正不移，共同倡导文明对话，反对文明歧视，守护世界文明多样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当前，世界进入新的动荡变革期，中东地区正在发生新的深刻变化。阿拉伯人民要求和平与发展的愿望更加迫切，追求公平正义的呼声更加强烈。中阿作为战略伙伴，要继承和发扬中阿友好精神，加强团结合作，构建更加紧密的中阿命运共同体，更好造福双方人民，促进人类进步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坚持独立自主，维护共同利益。中方支持阿拉伯国家自主探索符合本国国情的发展道路，把前途命运牢牢掌握在自己手中；愿同阿方深化战略互信，坚定支持彼此维护国家主权、领土完整、民族尊严。双方要共同坚持不干涉内政原则，践行真正的多边主义，维护广大发展中国家正当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聚焦经济发展，促进合作共赢。要加强发展战略对接，高质量共建“一带一路”。要巩固经贸、能源、基础设施建设等传统合作，做强绿色低碳、健康医疗、投资金融等新增长极，开拓航空航天、数字经济、和平利用核能等新领域，应对好粮食安全、能源安全等重大挑战。中方愿同阿方一道，落实全球发展倡议，带动南南合作实现可持续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维护地区和平，实现共同安全。中方支持阿方运用阿拉伯智慧推动政治解决热点难点问题，构建共同、综合、合作、可持续的中东安全架构。中方敦促国际社会尊重中东人民主人翁地位，为中东安全稳定增添正能量。中方欢迎阿方参与全球安全倡议，愿继续为促进中东和平安宁贡献中国智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加强文明交流，增进理解信任。要扩大人员往来，深化人文合作，开展治国理政经验交流。要共同反对“伊斯兰恐惧症”，开展去极端化合作，反对把恐怖主义同特定民族、特定宗教挂钩。要弘扬和平、发展、公平、正义、民主、自由的全人类共同价值，树立新时代文明交流互鉴的典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高兴地看到，这次峰会决定全力构建面向新时代的中阿命运共同体，并制定《中阿全面合作规划纲要》，共同擘画中阿关系未来发展蓝图。作为构建中阿命运共同体和落实《中阿全面合作规划纲要》的第一步，未来3到5年，中方愿同阿方一道，推进“八大共同行动”，涵盖支持发展、粮食安全、卫生健康、绿色创新、能源安全、文明对话、青年成才、安全稳定等8个领域。中方已向阿方通报了“八大共同行动”具体内容，将同阿方一道，及早落实，争取早期收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巴勒斯坦问题攸关中东和平稳定。巴勒斯坦人民遭遇的历史不公不能无限期延续，合法民族权利不能交易，独立建国诉求不容否决。国际社会应该坚定“两国方案”信念，坚守“土地换和平”原则，坚决致力于劝和促谈，扩大对巴勒斯坦人道主义和发展援助，促进巴勒斯坦问题早日得到公正解决。最近，阿拉伯国家推动巴勒斯坦内部和解取得重要进展，中方表示欢迎。我愿重申，中方坚定支持建立以1967年边界为基础、以东耶路撒冷为首都、享有完全主权的独立的巴勒斯坦国，支持巴勒斯坦成为联合国正式会员国，将继续向巴方提供人道主义援助，支持巴方实施民生建设项目，并增加对联合国近东巴勒斯坦难民救济和工程处捐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最近，中国共产党成功召开第二十次全国代表大会，明确了以中国式现代化全面推进中华民族伟大复兴的任务和路径，绘就中国未来发展宏伟蓝图。中方将坚持维护世界和平，促进共同发展，推动构建人类命运共同体。坚定奉行独立自主的和平外交政策，维护国际公平正义。坚持在和平共处五项原则基础上同各国发展友好合作，深化拓展全球伙伴关系。坚定奉行互利共赢的开放战略，推进高水平对外开放，推动共建“一带一路”高质量发展，以中国新发展为包括阿拉伯国家在内的各国提供新机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伟大事业始于梦想、成于实干。让我们弘扬中阿友好精神，携手构建面向新时代的中阿命运共同体，一起开创中阿关系更加辉煌灿烂的明天！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谢谢各位！</w:t>
      </w:r>
    </w:p>
    <w:p>
      <w:pPr>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br w:type="page"/>
      </w:r>
    </w:p>
    <w:p>
      <w:pPr>
        <w:widowControl w:val="0"/>
        <w:numPr>
          <w:ilvl w:val="0"/>
          <w:numId w:val="0"/>
        </w:numPr>
        <w:jc w:val="center"/>
        <w:rPr>
          <w:rFonts w:hint="eastAsia" w:ascii="黑体" w:hAnsi="黑体" w:eastAsia="黑体" w:cs="黑体"/>
          <w:sz w:val="36"/>
          <w:szCs w:val="36"/>
        </w:rPr>
      </w:pPr>
      <w:r>
        <w:rPr>
          <w:rFonts w:hint="eastAsia" w:ascii="黑体" w:hAnsi="黑体" w:eastAsia="黑体" w:cs="黑体"/>
          <w:sz w:val="36"/>
          <w:szCs w:val="36"/>
        </w:rPr>
        <w:t>征求对经济工作的意见和建议 中共中央召开党外人士座谈会 习近平主持并发表重要讲话</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新华社北京12月7日电 12月2日，中共中央在中南海召开党外人士座谈会，就今年经济形势和明年经济工作听取各民主党派中央、全国工商联负责人和无党派人士代表的意见和建议。中共中央总书记习近平主持座谈会并发表重要讲话强调，明年是全面贯彻落实中共二十大精神的开局之年，经济工作要坚持稳字当头、稳中求进，全面贯彻新发展理念，更好统筹疫情防控和经济社会发展，更好统筹发展和安全，继续实施积极的财政政策和稳健的货币政策，加强各类政策协调配合，大力提振市场信心，把实施扩大内需战略同深化供给侧结构性改革有机结合起来，推动经济运行整体好转，为全面建设社会主义现代化国家开好局起好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认真听取大家发言后，习近平发表了重要讲话。他表示，大家在发言中充分肯定了今年经济工作取得的成绩，并就贯彻落实中共二十大精神、正确研判当前经济形势、做好明年经济工作提出了很多建设性的意见和建议。我们将认真研究、积极吸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今年以来，面对风高浪急的国际环境和艰巨繁重的国内改革发展稳定任务，中共中央团结带领全党全国各族人民迎难而上，全面落实疫情要防住、经济要稳住、发展要安全的要求，统筹国内国际两个大局，统筹疫情防控和经济社会发展，统筹发展和安全，加大宏观调控力度，保持了经济社会大局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过去五年极不寻常、极不平凡，经受了世界变局加剧、新冠疫情冲击和国内经济下行等多重考验，特别是有力应对一些国家推动经济科技“脱钩”等挑战，保持产业链供应链基本稳定，稳住经济大盘。我们坚持人民至上、生命至上，有效守护了人民生命安全和身体健康。我国经济年均增长5%以上，好于全球平均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新时代十年是我国经济社会发展取得历史性成就、发生历史性变革、转向高质量发展的十年。十年来，我国经济总量迈上新台阶，对世界经济增长的贡献在全球居于首位，战略性新兴产业发展壮大，发展的平衡性协调性包容性持续提高，生态环境呈现明显改善和趋势性好转，共建“一带一路”走深走实，创新型国家建设取得重大进展。特别是历史性地解决了绝对贫困问题，如期全面建成小康社会，实现第一个百年奋斗目标，迈上全面建设社会主义现代化国家新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表示，今年以来，各民主党派中央、全国工商联和无党派人士围绕党和国家中心工作，就构建新发展格局、扎实推进共同富裕、统筹推进碳达峰碳中和等重大问题开展调查研究，开展长江生态环境保护专项民主监督等工作，以直通车方式提出意见建议53件，为中共中央科学决策提供了重要依据。习近平代表中共中央向大家表示衷心的感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对各民主党派、全国工商联和无党派人士提出3点希望。一是深入学习贯彻中共二十大精神，始终同党中央保持高度一致，不忘合作初心，传承优良传统。二是把思想和行动统一到中共中央关于明年经济工作的决策部署上来，围绕科学精准做好疫情防控、有效扩大内需、实现高水平科技自立自强、激发微观经营主体活力等重大问题，深入调查研究，提出有分量的意见建议。三是以换届为契机深入做好政治交接，认真组织好换届工作，顺利实现人事更替，进一步夯实多党合作的共同思想政治基础和组织基础，确保多党合作事业根基永固、薪火相传。</w:t>
      </w:r>
    </w:p>
    <w:p>
      <w:pPr>
        <w:rPr>
          <w:rFonts w:hint="eastAsia" w:ascii="仿宋" w:hAnsi="仿宋" w:eastAsia="仿宋" w:cs="仿宋"/>
          <w:sz w:val="32"/>
          <w:szCs w:val="32"/>
        </w:rPr>
      </w:pPr>
      <w:r>
        <w:rPr>
          <w:rFonts w:hint="eastAsia" w:ascii="仿宋" w:hAnsi="仿宋" w:eastAsia="仿宋" w:cs="仿宋"/>
          <w:sz w:val="32"/>
          <w:szCs w:val="32"/>
        </w:rPr>
        <w:br w:type="page"/>
      </w:r>
    </w:p>
    <w:p>
      <w:pPr>
        <w:widowControl w:val="0"/>
        <w:numPr>
          <w:ilvl w:val="0"/>
          <w:numId w:val="0"/>
        </w:numPr>
        <w:jc w:val="center"/>
        <w:rPr>
          <w:rFonts w:hint="eastAsia" w:ascii="黑体" w:hAnsi="黑体" w:eastAsia="黑体" w:cs="黑体"/>
          <w:sz w:val="36"/>
          <w:szCs w:val="36"/>
        </w:rPr>
      </w:pPr>
      <w:r>
        <w:rPr>
          <w:rFonts w:hint="eastAsia" w:ascii="黑体" w:hAnsi="黑体" w:eastAsia="黑体" w:cs="黑体"/>
          <w:sz w:val="36"/>
          <w:szCs w:val="36"/>
        </w:rPr>
        <w:t>习近平复信沙特中文学习者代表</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“学习强国”学习平台2022-12-07</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近日，国家主席习近平复信沙特中文学习者代表，鼓励沙特青年学好中文，为增进中沙、中阿友谊作出新的贡献。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指出，语言是了解一个国家最好的钥匙，你们通过学习中文和参加“汉语桥”交流项目，了解到丰富多彩、立体全面的中国，我感到由衷的高兴。当前，中国人民和沙特人民都在为实现各自伟大梦想而努力奋斗。学习彼此的语言，了解对方的历史文化，将有助于促进两国人民相知相亲，也将为构建人类命运共同体贡献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强调，青春孕育无限希望，青年一代是中沙、中阿友好的未来。希望同学们不负韶华、努力学习，为增进中沙、中阿人民友谊作出新的贡献。欢迎同学们到中国走一走、看一看，与中国青年增进相互理解、发展长久友谊，共同创造中沙、中阿关系更加美好的明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widowControl w:val="0"/>
        <w:numPr>
          <w:ilvl w:val="0"/>
          <w:numId w:val="0"/>
        </w:numPr>
        <w:jc w:val="center"/>
        <w:rPr>
          <w:rFonts w:hint="eastAsia" w:ascii="黑体" w:hAnsi="黑体" w:eastAsia="黑体" w:cs="黑体"/>
          <w:sz w:val="36"/>
          <w:szCs w:val="36"/>
        </w:rPr>
      </w:pPr>
      <w:r>
        <w:rPr>
          <w:rFonts w:hint="eastAsia" w:ascii="黑体" w:hAnsi="黑体" w:eastAsia="黑体" w:cs="黑体"/>
          <w:sz w:val="36"/>
          <w:szCs w:val="36"/>
        </w:rPr>
        <w:t>习近平致国史学会成立30周年的贺信（全文）</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“学习强国”学习平台2022-12-08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习近平致国史学会成立30周年的贺信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值此国史学会成立30周年之际，我向学会全体同志、向全国广大国史研究工作者致以热烈祝贺和诚挚问候！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史学会成立30年来，为推动新中国史研究、宣传和教育事业发展作出了积极贡献。希望国史学会深入学习贯彻党的二十大精神，坚持正确政治方向，坚持历史唯物主义，以马克思主义中国化时代化最新成果为指导，进一步团结全国广大国史研究工作者，牢牢把握国史的主题主线、主流本质，不断提高研究水平，创新宣传方式，加强教育引导，激励人们坚定历史自信、增强历史主动，更好凝聚团结奋斗的精神力量，为全面建设社会主义现代化国家、全面推进中华民族伟大复兴作出新贡献。</w:t>
      </w:r>
    </w:p>
    <w:p>
      <w:pPr>
        <w:ind w:firstLine="6080" w:firstLineChars="1900"/>
        <w:rPr>
          <w:rFonts w:hint="eastAsia" w:ascii="仿宋" w:hAnsi="仿宋" w:eastAsia="仿宋" w:cs="仿宋"/>
          <w:sz w:val="32"/>
          <w:szCs w:val="32"/>
        </w:rPr>
      </w:pPr>
      <w:r>
        <w:rPr>
          <w:rFonts w:hint="eastAsia" w:ascii="仿宋" w:hAnsi="仿宋" w:eastAsia="仿宋" w:cs="仿宋"/>
          <w:sz w:val="32"/>
          <w:szCs w:val="32"/>
        </w:rPr>
        <w:t>习近平</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2022年12月8日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习近平向第十五届中国－拉美企业家高峰会</w:t>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发表书面致辞</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“学习强国”学习平台2022-12-15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12月14日，国家主席习近平在第十五届中国－拉美企业家高峰会开幕式上发表书面致辞。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指出，中国将坚持对外开放的基本国策，坚定奉行互利共赢的开放战略，坚持经济全球化正确方向，不断以中国新发展为世界提供新机遇，推动建设开放型世界经济，更好惠及包括拉美和加勒比国家在内的各国人民。中国－拉美企业家高峰会创立15年来，坚持以服务企业为本，为促进中拉经贸合作、深化中拉人文交流发挥了重要作用。中拉关系已经进入平等、互利、创新、开放、惠民的新时代。工商界是促进中拉务实合作的生力军，也是中拉关系发展的建设者和受益者。希望广大工商界朋友继续秉持坚韧不拔、勇于开拓的企业家精神，做开放发展的推动者、创新发展的领军者、共享发展的践行者，为推动构建中拉命运共同体作出新的更大贡献。</w:t>
      </w:r>
    </w:p>
    <w:p>
      <w:pPr>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br w:type="page"/>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习近平在《生物多样性公约》第十五次缔约方大会第二阶段高级别会议开幕式上的致辞（全文）</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“学习强国”学习平台2022-12-16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在《生物多样性公约》第十五次缔约方大会第二阶段高级别会议开幕式上的致辞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女士们，先生们，朋友们：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大家好！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我谨代表中国政府和中国人民，并以我个人的名义，对会议的召开表示热烈的祝贺！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人类是命运共同体，不论是战胜新冠疫情，还是加强生物多样性保护，实现全球可持续发展，唯有团结合作，才能有效应对全球性挑战。生态兴则文明兴。我们应该携手努力，共同推进人与自然和谐共生，共建地球生命共同体，共建清洁美丽世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——我们要凝聚生物多样性保护全球共识，共同推动制定“2020年后全球生物多样性框架”，为全球生物多样性保护设定目标、明确路径。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——我们要推进生物多样性保护全球进程，将雄心转化为行动，支持发展中国家提升能力，协同应对气候变化、生物多样性丧失等全球性挑战。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——我们要通过生物多样性保护推动绿色发展，加快推动发展方式和生活方式绿色转型，以全球发展倡议为引领，给各国人民带来更多实惠。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——我们要维护公平合理的生物多样性保护全球秩序，坚定捍卫真正的多边主义，坚定支持以联合国为核心的国际体系和以国际法为基础的国际秩序，形成保护地球家园的强大合力。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女士们、先生们、朋友们！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中国积极推进生态文明建设和生物多样性保护，不断强化生物多样性主流化，实施生态保护红线制度，建立以国家公园为主体的自然保护地体系，实施生物多样性保护重大工程，实施最严格执法监管，一大批珍稀濒危物种得到有效保护，生态系统多样性、稳定性和可持续性不断增强，走出了一条中国特色的生物多样性保护之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未来，中国将持续加强生态文明建设，站在人与自然和谐共生的高度谋划发展，响应联合国生态系统恢复十年行动计划，实施一大批生物多样性保护修复重大工程，深化国际交流合作，研究支持举办生物多样性国际论坛，依托“一带一路”绿色发展国际联盟，发挥好昆明生物多样性基金作用，向发展中国家提供力所能及的支持和帮助，推动全球生物多样性治理迈上新台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万物并育而不相害，道并行而不相悖。让我们共同开启构建地球生命共同体的新篇章，书写人与自然和谐共生的美好画卷。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谢谢大家！</w:t>
      </w:r>
    </w:p>
    <w:p>
      <w:pPr>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br w:type="page"/>
      </w:r>
    </w:p>
    <w:p>
      <w:pPr>
        <w:widowControl w:val="0"/>
        <w:numPr>
          <w:ilvl w:val="0"/>
          <w:numId w:val="0"/>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习近平向第五届“阿拉伯艺术节”致贺信</w:t>
      </w:r>
    </w:p>
    <w:p>
      <w:pPr>
        <w:jc w:val="center"/>
        <w:rPr>
          <w:rFonts w:hint="eastAsia" w:ascii="宋体" w:hAnsi="宋体" w:eastAsia="宋体" w:cs="宋体"/>
          <w:snapToGrid w:val="0"/>
          <w:color w:val="0000FF"/>
          <w:sz w:val="24"/>
          <w:szCs w:val="24"/>
          <w:lang w:val="en-US" w:eastAsia="zh-CN" w:bidi="ar-SA"/>
        </w:rPr>
      </w:pPr>
      <w:r>
        <w:rPr>
          <w:rFonts w:hint="eastAsia" w:ascii="宋体" w:hAnsi="宋体" w:eastAsia="宋体" w:cs="宋体"/>
          <w:snapToGrid w:val="0"/>
          <w:color w:val="0000FF"/>
          <w:sz w:val="24"/>
          <w:szCs w:val="24"/>
          <w:lang w:val="en-US" w:eastAsia="zh-CN" w:bidi="ar-SA"/>
        </w:rPr>
        <w:t>“学习强国”学习平台2022-12-19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12月19日，国家主席习近平向第五届“阿拉伯艺术节”致贺信。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习近平指出，中国和阿拉伯国家友谊源远流长，历久弥坚。从开辟古代丝绸之路到共建“一带一路”，中阿携手同行，人文交流合作硕果累累。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napToGrid w:val="0"/>
          <w:sz w:val="32"/>
          <w:szCs w:val="32"/>
          <w:lang w:val="en-US" w:eastAsia="zh-CN" w:bidi="ar-SA"/>
        </w:rPr>
      </w:pPr>
      <w:r>
        <w:rPr>
          <w:rFonts w:hint="eastAsia" w:ascii="仿宋" w:hAnsi="仿宋" w:eastAsia="仿宋" w:cs="仿宋"/>
          <w:snapToGrid w:val="0"/>
          <w:sz w:val="32"/>
          <w:szCs w:val="32"/>
          <w:lang w:val="en-US" w:eastAsia="zh-CN" w:bidi="ar-SA"/>
        </w:rPr>
        <w:t>习近平强调，希望中阿双方以本届“阿拉伯艺术节”为契机，落实首届中国－阿拉伯国家峰会成果，弘扬丝路精神、增进传统友谊、密切人文交流，为深化中阿战略伙伴关系注入持久推动力，为构建面向新时代的中阿命运共同体贡献力量。</w:t>
      </w:r>
    </w:p>
    <w:p>
      <w:pPr>
        <w:rPr>
          <w:rFonts w:hint="eastAsia" w:ascii="仿宋" w:hAnsi="仿宋" w:eastAsia="仿宋" w:cs="仿宋"/>
          <w:snapToGrid w:val="0"/>
          <w:sz w:val="32"/>
          <w:szCs w:val="32"/>
          <w:lang w:val="en-US" w:eastAsia="zh-CN" w:bidi="ar-SA"/>
        </w:rPr>
      </w:pPr>
    </w:p>
    <w:sectPr>
      <w:footerReference r:id="rId3" w:type="default"/>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8234661"/>
      <w:docPartObj>
        <w:docPartGallery w:val="autotext"/>
      </w:docPartObj>
    </w:sdtPr>
    <w:sdtEndPr>
      <w:rPr>
        <w:sz w:val="24"/>
        <w:szCs w:val="24"/>
      </w:rPr>
    </w:sdtEndPr>
    <w:sdtContent>
      <w:sdt>
        <w:sdtPr>
          <w:id w:val="1728636285"/>
          <w:docPartObj>
            <w:docPartGallery w:val="autotext"/>
          </w:docPartObj>
        </w:sdtPr>
        <w:sdtEndPr>
          <w:rPr>
            <w:sz w:val="24"/>
            <w:szCs w:val="24"/>
          </w:rPr>
        </w:sdtEndPr>
        <w:sdtContent>
          <w:p>
            <w:pPr>
              <w:pStyle w:val="3"/>
              <w:jc w:val="center"/>
              <w:rPr>
                <w:sz w:val="24"/>
                <w:szCs w:val="24"/>
              </w:rPr>
            </w:pPr>
            <w:r>
              <w:rPr>
                <w:sz w:val="24"/>
                <w:szCs w:val="24"/>
                <w:lang w:val="zh-CN"/>
              </w:rPr>
              <w:t xml:space="preserve"> </w:t>
            </w:r>
            <w:r>
              <w:rPr>
                <w:b/>
                <w:bCs/>
                <w:sz w:val="24"/>
                <w:szCs w:val="24"/>
              </w:rPr>
              <w:fldChar w:fldCharType="begin"/>
            </w:r>
            <w:r>
              <w:rPr>
                <w:b/>
                <w:bCs/>
                <w:sz w:val="24"/>
                <w:szCs w:val="24"/>
              </w:rPr>
              <w:instrText xml:space="preserve">PAGE</w:instrText>
            </w:r>
            <w:r>
              <w:rPr>
                <w:b/>
                <w:bCs/>
                <w:sz w:val="24"/>
                <w:szCs w:val="24"/>
              </w:rPr>
              <w:fldChar w:fldCharType="separate"/>
            </w:r>
            <w:r>
              <w:rPr>
                <w:b/>
                <w:bCs/>
                <w:sz w:val="24"/>
                <w:szCs w:val="24"/>
                <w:lang w:val="zh-CN"/>
              </w:rPr>
              <w:t>2</w:t>
            </w:r>
            <w:r>
              <w:rPr>
                <w:b/>
                <w:bCs/>
                <w:sz w:val="24"/>
                <w:szCs w:val="24"/>
              </w:rPr>
              <w:fldChar w:fldCharType="end"/>
            </w:r>
            <w:r>
              <w:rPr>
                <w:sz w:val="24"/>
                <w:szCs w:val="24"/>
                <w:lang w:val="zh-CN"/>
              </w:rPr>
              <w:t xml:space="preserve"> / </w:t>
            </w:r>
            <w:r>
              <w:rPr>
                <w:b/>
                <w:bCs/>
                <w:sz w:val="24"/>
                <w:szCs w:val="24"/>
              </w:rPr>
              <w:fldChar w:fldCharType="begin"/>
            </w:r>
            <w:r>
              <w:rPr>
                <w:b/>
                <w:bCs/>
                <w:sz w:val="24"/>
                <w:szCs w:val="24"/>
              </w:rPr>
              <w:instrText xml:space="preserve">NUMPAGES</w:instrText>
            </w:r>
            <w:r>
              <w:rPr>
                <w:b/>
                <w:bCs/>
                <w:sz w:val="24"/>
                <w:szCs w:val="24"/>
              </w:rPr>
              <w:fldChar w:fldCharType="separate"/>
            </w:r>
            <w:r>
              <w:rPr>
                <w:b/>
                <w:bCs/>
                <w:sz w:val="24"/>
                <w:szCs w:val="24"/>
                <w:lang w:val="zh-CN"/>
              </w:rPr>
              <w:t>2</w:t>
            </w:r>
            <w:r>
              <w:rPr>
                <w:b/>
                <w:bCs/>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F054B"/>
    <w:multiLevelType w:val="singleLevel"/>
    <w:tmpl w:val="3F9F05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xYjE0YjczZGYzMjc0ZjUwOTdhODUyZTYzNTQ5NTQifQ=="/>
    <w:docVar w:name="KSO_WPS_MARK_KEY" w:val="49eae34e-68b8-4194-ab76-9c0f5c83a50f"/>
  </w:docVars>
  <w:rsids>
    <w:rsidRoot w:val="00813BAA"/>
    <w:rsid w:val="001B473A"/>
    <w:rsid w:val="003B065B"/>
    <w:rsid w:val="00435B17"/>
    <w:rsid w:val="00493D91"/>
    <w:rsid w:val="00555967"/>
    <w:rsid w:val="006317CE"/>
    <w:rsid w:val="006604D9"/>
    <w:rsid w:val="006B69E3"/>
    <w:rsid w:val="007A1177"/>
    <w:rsid w:val="00813BAA"/>
    <w:rsid w:val="0081701F"/>
    <w:rsid w:val="00874752"/>
    <w:rsid w:val="009005A0"/>
    <w:rsid w:val="00964B6F"/>
    <w:rsid w:val="009764C2"/>
    <w:rsid w:val="00AF79CE"/>
    <w:rsid w:val="00C27903"/>
    <w:rsid w:val="00CB268D"/>
    <w:rsid w:val="00CF5500"/>
    <w:rsid w:val="00D067F2"/>
    <w:rsid w:val="00DA4963"/>
    <w:rsid w:val="00E31840"/>
    <w:rsid w:val="00F90D61"/>
    <w:rsid w:val="028F733C"/>
    <w:rsid w:val="03086FC5"/>
    <w:rsid w:val="0338151E"/>
    <w:rsid w:val="035717DD"/>
    <w:rsid w:val="038025B4"/>
    <w:rsid w:val="047B2579"/>
    <w:rsid w:val="04891E6A"/>
    <w:rsid w:val="04A61866"/>
    <w:rsid w:val="050B1577"/>
    <w:rsid w:val="05283431"/>
    <w:rsid w:val="054162A1"/>
    <w:rsid w:val="06500E91"/>
    <w:rsid w:val="069711E9"/>
    <w:rsid w:val="06A20593"/>
    <w:rsid w:val="06E31D05"/>
    <w:rsid w:val="07260B8D"/>
    <w:rsid w:val="074150A5"/>
    <w:rsid w:val="07D55331"/>
    <w:rsid w:val="07E7657D"/>
    <w:rsid w:val="082D6B86"/>
    <w:rsid w:val="084A253C"/>
    <w:rsid w:val="084D2013"/>
    <w:rsid w:val="08B45368"/>
    <w:rsid w:val="09016473"/>
    <w:rsid w:val="09271C52"/>
    <w:rsid w:val="09352DCA"/>
    <w:rsid w:val="099E0CF9"/>
    <w:rsid w:val="09A82D92"/>
    <w:rsid w:val="09DB4F16"/>
    <w:rsid w:val="0A3200A5"/>
    <w:rsid w:val="0A813BFC"/>
    <w:rsid w:val="0B766421"/>
    <w:rsid w:val="0BD334C3"/>
    <w:rsid w:val="0BF8568F"/>
    <w:rsid w:val="0C32494D"/>
    <w:rsid w:val="0C594818"/>
    <w:rsid w:val="0C782EF0"/>
    <w:rsid w:val="0CA4269E"/>
    <w:rsid w:val="0CCA5AC6"/>
    <w:rsid w:val="0D0457A2"/>
    <w:rsid w:val="0D2766C4"/>
    <w:rsid w:val="0D727454"/>
    <w:rsid w:val="0EE52393"/>
    <w:rsid w:val="0F5F6171"/>
    <w:rsid w:val="0F7B2FC6"/>
    <w:rsid w:val="101F5251"/>
    <w:rsid w:val="102646B4"/>
    <w:rsid w:val="102B2009"/>
    <w:rsid w:val="107C3D9D"/>
    <w:rsid w:val="10C85AC8"/>
    <w:rsid w:val="10DE041F"/>
    <w:rsid w:val="10E634CA"/>
    <w:rsid w:val="112453F4"/>
    <w:rsid w:val="12492EE7"/>
    <w:rsid w:val="128C4420"/>
    <w:rsid w:val="129E34AE"/>
    <w:rsid w:val="12C730D4"/>
    <w:rsid w:val="136267EC"/>
    <w:rsid w:val="139F3BEC"/>
    <w:rsid w:val="14486D93"/>
    <w:rsid w:val="14773A8D"/>
    <w:rsid w:val="154A11A2"/>
    <w:rsid w:val="154F0566"/>
    <w:rsid w:val="1564220B"/>
    <w:rsid w:val="1571366E"/>
    <w:rsid w:val="157A59A5"/>
    <w:rsid w:val="158E2114"/>
    <w:rsid w:val="161E07B3"/>
    <w:rsid w:val="16320535"/>
    <w:rsid w:val="165C1A0A"/>
    <w:rsid w:val="16D42640"/>
    <w:rsid w:val="17176CCD"/>
    <w:rsid w:val="175C0BB1"/>
    <w:rsid w:val="17782778"/>
    <w:rsid w:val="17C85911"/>
    <w:rsid w:val="190D49C0"/>
    <w:rsid w:val="19375EE1"/>
    <w:rsid w:val="1A7B40EF"/>
    <w:rsid w:val="1B9F0540"/>
    <w:rsid w:val="1BD31ED2"/>
    <w:rsid w:val="1C4032FE"/>
    <w:rsid w:val="1C573244"/>
    <w:rsid w:val="1C907D2D"/>
    <w:rsid w:val="1D4C1618"/>
    <w:rsid w:val="1E202895"/>
    <w:rsid w:val="1F014FE4"/>
    <w:rsid w:val="1FB45B95"/>
    <w:rsid w:val="1FD2341B"/>
    <w:rsid w:val="20686EF8"/>
    <w:rsid w:val="20733DDD"/>
    <w:rsid w:val="214A1755"/>
    <w:rsid w:val="218E7317"/>
    <w:rsid w:val="22C24FF8"/>
    <w:rsid w:val="23056708"/>
    <w:rsid w:val="238A5FC4"/>
    <w:rsid w:val="2398319D"/>
    <w:rsid w:val="23FC3FAF"/>
    <w:rsid w:val="24671EA1"/>
    <w:rsid w:val="24FA6740"/>
    <w:rsid w:val="25096983"/>
    <w:rsid w:val="250F7D12"/>
    <w:rsid w:val="25131410"/>
    <w:rsid w:val="26215B49"/>
    <w:rsid w:val="26697BFC"/>
    <w:rsid w:val="26976211"/>
    <w:rsid w:val="26BF6CE7"/>
    <w:rsid w:val="27900722"/>
    <w:rsid w:val="27AF6572"/>
    <w:rsid w:val="27D35CC7"/>
    <w:rsid w:val="2807000A"/>
    <w:rsid w:val="283968AA"/>
    <w:rsid w:val="288B76AF"/>
    <w:rsid w:val="290D27BA"/>
    <w:rsid w:val="29EB400C"/>
    <w:rsid w:val="2A506E02"/>
    <w:rsid w:val="2A864120"/>
    <w:rsid w:val="2BF17E43"/>
    <w:rsid w:val="2BFA0DD4"/>
    <w:rsid w:val="2BFE4658"/>
    <w:rsid w:val="2C332538"/>
    <w:rsid w:val="2C9D47A4"/>
    <w:rsid w:val="2CA248AA"/>
    <w:rsid w:val="2CAD4D09"/>
    <w:rsid w:val="2DDC5AD8"/>
    <w:rsid w:val="2E151497"/>
    <w:rsid w:val="2E20030F"/>
    <w:rsid w:val="2EB42CCA"/>
    <w:rsid w:val="2EC76F67"/>
    <w:rsid w:val="2FD40808"/>
    <w:rsid w:val="3024574E"/>
    <w:rsid w:val="305E56A9"/>
    <w:rsid w:val="30712B4B"/>
    <w:rsid w:val="30A03943"/>
    <w:rsid w:val="30FC6300"/>
    <w:rsid w:val="312138B9"/>
    <w:rsid w:val="315B236B"/>
    <w:rsid w:val="32A777DC"/>
    <w:rsid w:val="33393CC1"/>
    <w:rsid w:val="33705C39"/>
    <w:rsid w:val="339B0A70"/>
    <w:rsid w:val="33C34F96"/>
    <w:rsid w:val="3450015F"/>
    <w:rsid w:val="34EE16F2"/>
    <w:rsid w:val="34FA3BF3"/>
    <w:rsid w:val="353E2D2D"/>
    <w:rsid w:val="35C3006E"/>
    <w:rsid w:val="36287B3C"/>
    <w:rsid w:val="3642722E"/>
    <w:rsid w:val="36875A4D"/>
    <w:rsid w:val="378D0147"/>
    <w:rsid w:val="383633FD"/>
    <w:rsid w:val="387243E8"/>
    <w:rsid w:val="38825A1D"/>
    <w:rsid w:val="38831127"/>
    <w:rsid w:val="38A20C91"/>
    <w:rsid w:val="38C43393"/>
    <w:rsid w:val="38C83EEA"/>
    <w:rsid w:val="39163188"/>
    <w:rsid w:val="396C3DF4"/>
    <w:rsid w:val="39867D06"/>
    <w:rsid w:val="39910906"/>
    <w:rsid w:val="39924162"/>
    <w:rsid w:val="39954247"/>
    <w:rsid w:val="39981C2C"/>
    <w:rsid w:val="3A091F1C"/>
    <w:rsid w:val="3A8D1F20"/>
    <w:rsid w:val="3AAF1923"/>
    <w:rsid w:val="3B292D48"/>
    <w:rsid w:val="3B392F9B"/>
    <w:rsid w:val="3B9A1A59"/>
    <w:rsid w:val="3BD1720C"/>
    <w:rsid w:val="3C3F3D13"/>
    <w:rsid w:val="3C6041B2"/>
    <w:rsid w:val="3CA101BB"/>
    <w:rsid w:val="3CB95403"/>
    <w:rsid w:val="3CDC1569"/>
    <w:rsid w:val="3D0329CE"/>
    <w:rsid w:val="3D430EA3"/>
    <w:rsid w:val="3D580050"/>
    <w:rsid w:val="3E3F2B4E"/>
    <w:rsid w:val="3F0D4E6A"/>
    <w:rsid w:val="3F1D6BA8"/>
    <w:rsid w:val="3F747BC3"/>
    <w:rsid w:val="3FB35A12"/>
    <w:rsid w:val="3FBF30CD"/>
    <w:rsid w:val="401D732F"/>
    <w:rsid w:val="40275AB8"/>
    <w:rsid w:val="40E61BC3"/>
    <w:rsid w:val="410149A5"/>
    <w:rsid w:val="415E1FB7"/>
    <w:rsid w:val="427D7DD3"/>
    <w:rsid w:val="42DC702D"/>
    <w:rsid w:val="42EE6AA7"/>
    <w:rsid w:val="438B5C0E"/>
    <w:rsid w:val="43FE6102"/>
    <w:rsid w:val="44C22253"/>
    <w:rsid w:val="44CE6FCA"/>
    <w:rsid w:val="45304F83"/>
    <w:rsid w:val="45835A90"/>
    <w:rsid w:val="45D50676"/>
    <w:rsid w:val="46A14816"/>
    <w:rsid w:val="4731305D"/>
    <w:rsid w:val="473C5EFF"/>
    <w:rsid w:val="47D4117A"/>
    <w:rsid w:val="4858092B"/>
    <w:rsid w:val="4924528A"/>
    <w:rsid w:val="49423260"/>
    <w:rsid w:val="49433F37"/>
    <w:rsid w:val="49866FFF"/>
    <w:rsid w:val="4987078D"/>
    <w:rsid w:val="49942410"/>
    <w:rsid w:val="4A0F5F57"/>
    <w:rsid w:val="4A785C3E"/>
    <w:rsid w:val="4AE20F59"/>
    <w:rsid w:val="4AFA62A3"/>
    <w:rsid w:val="4BA42FB0"/>
    <w:rsid w:val="4BE56F12"/>
    <w:rsid w:val="4DD977ED"/>
    <w:rsid w:val="4EA14730"/>
    <w:rsid w:val="4ED908C5"/>
    <w:rsid w:val="4EFC6FB5"/>
    <w:rsid w:val="4F4C72E9"/>
    <w:rsid w:val="4FC86919"/>
    <w:rsid w:val="4FCA0795"/>
    <w:rsid w:val="4FEF51C5"/>
    <w:rsid w:val="504B3418"/>
    <w:rsid w:val="50B05655"/>
    <w:rsid w:val="510D4856"/>
    <w:rsid w:val="516D3F27"/>
    <w:rsid w:val="518A5EA7"/>
    <w:rsid w:val="5196484B"/>
    <w:rsid w:val="521C7446"/>
    <w:rsid w:val="52546192"/>
    <w:rsid w:val="52942DFB"/>
    <w:rsid w:val="52DF398D"/>
    <w:rsid w:val="531859DB"/>
    <w:rsid w:val="53603594"/>
    <w:rsid w:val="53A9566A"/>
    <w:rsid w:val="53BD4909"/>
    <w:rsid w:val="54660E4D"/>
    <w:rsid w:val="54E01D68"/>
    <w:rsid w:val="54F93A6F"/>
    <w:rsid w:val="55216CC0"/>
    <w:rsid w:val="55627866"/>
    <w:rsid w:val="557618EC"/>
    <w:rsid w:val="558A6C63"/>
    <w:rsid w:val="55A47804"/>
    <w:rsid w:val="55FA692F"/>
    <w:rsid w:val="561C0401"/>
    <w:rsid w:val="566029EA"/>
    <w:rsid w:val="568832FC"/>
    <w:rsid w:val="56B5170C"/>
    <w:rsid w:val="571F766E"/>
    <w:rsid w:val="5724416A"/>
    <w:rsid w:val="57527466"/>
    <w:rsid w:val="577C2421"/>
    <w:rsid w:val="57C71C02"/>
    <w:rsid w:val="57D41F48"/>
    <w:rsid w:val="58192E1F"/>
    <w:rsid w:val="581B01FD"/>
    <w:rsid w:val="582160BE"/>
    <w:rsid w:val="586E6522"/>
    <w:rsid w:val="596C0CB3"/>
    <w:rsid w:val="59CE54CA"/>
    <w:rsid w:val="5A376FBB"/>
    <w:rsid w:val="5A8B5169"/>
    <w:rsid w:val="5AAB56B7"/>
    <w:rsid w:val="5B3B3231"/>
    <w:rsid w:val="5BA75717"/>
    <w:rsid w:val="5BD112A2"/>
    <w:rsid w:val="5BF066D6"/>
    <w:rsid w:val="5C5F7435"/>
    <w:rsid w:val="5C6C38B1"/>
    <w:rsid w:val="5CC76201"/>
    <w:rsid w:val="5D000D21"/>
    <w:rsid w:val="5D3F721F"/>
    <w:rsid w:val="5E937A9B"/>
    <w:rsid w:val="5ECE3876"/>
    <w:rsid w:val="5EE4753E"/>
    <w:rsid w:val="5F013D88"/>
    <w:rsid w:val="5F9E149B"/>
    <w:rsid w:val="5FBC7B73"/>
    <w:rsid w:val="5FC30BC9"/>
    <w:rsid w:val="5FFB3449"/>
    <w:rsid w:val="5FFE1DC8"/>
    <w:rsid w:val="60D53B6C"/>
    <w:rsid w:val="6255729C"/>
    <w:rsid w:val="63C139AA"/>
    <w:rsid w:val="64610226"/>
    <w:rsid w:val="64A96E72"/>
    <w:rsid w:val="65DC4ACB"/>
    <w:rsid w:val="65FA3454"/>
    <w:rsid w:val="662D3578"/>
    <w:rsid w:val="66A058FE"/>
    <w:rsid w:val="66B80503"/>
    <w:rsid w:val="671604B0"/>
    <w:rsid w:val="67521332"/>
    <w:rsid w:val="675D4EDF"/>
    <w:rsid w:val="678B4940"/>
    <w:rsid w:val="67C1638B"/>
    <w:rsid w:val="67C54EC1"/>
    <w:rsid w:val="680447AD"/>
    <w:rsid w:val="688F051A"/>
    <w:rsid w:val="68DA33C0"/>
    <w:rsid w:val="68DC4DE2"/>
    <w:rsid w:val="690212D2"/>
    <w:rsid w:val="6936314C"/>
    <w:rsid w:val="69531735"/>
    <w:rsid w:val="69630652"/>
    <w:rsid w:val="69762F43"/>
    <w:rsid w:val="69AC3D27"/>
    <w:rsid w:val="69D10F2A"/>
    <w:rsid w:val="6A162576"/>
    <w:rsid w:val="6AE61CA5"/>
    <w:rsid w:val="6AEC2E18"/>
    <w:rsid w:val="6B3C1A30"/>
    <w:rsid w:val="6BD52E17"/>
    <w:rsid w:val="6BE97F42"/>
    <w:rsid w:val="6C533E34"/>
    <w:rsid w:val="6D9269C4"/>
    <w:rsid w:val="6E540A7D"/>
    <w:rsid w:val="6E7F3B2B"/>
    <w:rsid w:val="6E9D78DF"/>
    <w:rsid w:val="6ED30FAA"/>
    <w:rsid w:val="6EF34937"/>
    <w:rsid w:val="6FED4EE0"/>
    <w:rsid w:val="71273595"/>
    <w:rsid w:val="714612AC"/>
    <w:rsid w:val="71B15690"/>
    <w:rsid w:val="71C32FE3"/>
    <w:rsid w:val="71E92A81"/>
    <w:rsid w:val="71F47207"/>
    <w:rsid w:val="72B45FE6"/>
    <w:rsid w:val="732C59B5"/>
    <w:rsid w:val="733F4927"/>
    <w:rsid w:val="7355410F"/>
    <w:rsid w:val="748A5E7E"/>
    <w:rsid w:val="750D68EF"/>
    <w:rsid w:val="759236D0"/>
    <w:rsid w:val="75F671CE"/>
    <w:rsid w:val="76A65920"/>
    <w:rsid w:val="76E877BA"/>
    <w:rsid w:val="779571D0"/>
    <w:rsid w:val="77F27A46"/>
    <w:rsid w:val="79330C25"/>
    <w:rsid w:val="796F3DDD"/>
    <w:rsid w:val="797D4393"/>
    <w:rsid w:val="79C861A8"/>
    <w:rsid w:val="79F25472"/>
    <w:rsid w:val="79FF6B82"/>
    <w:rsid w:val="7AC00894"/>
    <w:rsid w:val="7B3C74B5"/>
    <w:rsid w:val="7CA16CD7"/>
    <w:rsid w:val="7D4431C3"/>
    <w:rsid w:val="7D676C50"/>
    <w:rsid w:val="7D851A94"/>
    <w:rsid w:val="7DDD71DA"/>
    <w:rsid w:val="7DF033B2"/>
    <w:rsid w:val="7E4743D0"/>
    <w:rsid w:val="7E720395"/>
    <w:rsid w:val="7E7C69F3"/>
    <w:rsid w:val="7ED645CB"/>
    <w:rsid w:val="7FB9137E"/>
    <w:rsid w:val="7FDE4398"/>
    <w:rsid w:val="7FED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napToGrid w:val="0"/>
      <w:sz w:val="30"/>
      <w:szCs w:val="30"/>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6"/>
    <w:qFormat/>
    <w:uiPriority w:val="99"/>
    <w:pPr>
      <w:tabs>
        <w:tab w:val="center" w:pos="4153"/>
        <w:tab w:val="right" w:pos="8306"/>
      </w:tabs>
      <w:snapToGrid w:val="0"/>
      <w:jc w:val="left"/>
    </w:pPr>
    <w:rPr>
      <w:sz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cs="Times New Roman"/>
      <w:sz w:val="24"/>
    </w:rPr>
  </w:style>
  <w:style w:type="character" w:styleId="8">
    <w:name w:val="Strong"/>
    <w:qFormat/>
    <w:uiPriority w:val="22"/>
    <w:rPr>
      <w:b/>
    </w:rPr>
  </w:style>
  <w:style w:type="character" w:customStyle="1" w:styleId="9">
    <w:name w:val="header-site-logo-txt"/>
    <w:qFormat/>
    <w:uiPriority w:val="0"/>
  </w:style>
  <w:style w:type="character" w:customStyle="1" w:styleId="10">
    <w:name w:val="header-site-time"/>
    <w:qFormat/>
    <w:uiPriority w:val="0"/>
  </w:style>
  <w:style w:type="paragraph" w:customStyle="1" w:styleId="11">
    <w:name w:val="text_align-center"/>
    <w:basedOn w:val="1"/>
    <w:qFormat/>
    <w:uiPriority w:val="0"/>
    <w:pPr>
      <w:widowControl/>
      <w:spacing w:before="100" w:beforeAutospacing="1" w:after="100" w:afterAutospacing="1"/>
      <w:jc w:val="left"/>
    </w:pPr>
    <w:rPr>
      <w:rFonts w:ascii="宋体" w:hAnsi="宋体"/>
      <w:snapToGrid/>
      <w:sz w:val="24"/>
      <w:szCs w:val="24"/>
    </w:rPr>
  </w:style>
  <w:style w:type="paragraph" w:customStyle="1" w:styleId="12">
    <w:name w:val="img-desc"/>
    <w:basedOn w:val="1"/>
    <w:qFormat/>
    <w:uiPriority w:val="0"/>
    <w:pPr>
      <w:widowControl/>
      <w:spacing w:before="100" w:beforeAutospacing="1" w:after="100" w:afterAutospacing="1"/>
      <w:jc w:val="left"/>
    </w:pPr>
    <w:rPr>
      <w:rFonts w:ascii="宋体" w:hAnsi="宋体"/>
      <w:snapToGrid/>
      <w:sz w:val="24"/>
      <w:szCs w:val="24"/>
    </w:rPr>
  </w:style>
  <w:style w:type="paragraph" w:customStyle="1" w:styleId="13">
    <w:name w:val="p0"/>
    <w:basedOn w:val="1"/>
    <w:qFormat/>
    <w:uiPriority w:val="0"/>
    <w:pPr>
      <w:autoSpaceDE w:val="0"/>
      <w:autoSpaceDN w:val="0"/>
    </w:pPr>
    <w:rPr>
      <w:rFonts w:hint="eastAsia" w:ascii="宋体" w:hAnsi="宋体" w:cs="Times New Roman"/>
      <w:sz w:val="24"/>
      <w:szCs w:val="21"/>
    </w:rPr>
  </w:style>
  <w:style w:type="paragraph" w:customStyle="1" w:styleId="14">
    <w:name w:val="text_align-justify"/>
    <w:basedOn w:val="1"/>
    <w:qFormat/>
    <w:uiPriority w:val="0"/>
    <w:pPr>
      <w:widowControl/>
      <w:spacing w:before="100" w:beforeAutospacing="1" w:after="100" w:afterAutospacing="1"/>
      <w:jc w:val="left"/>
    </w:pPr>
    <w:rPr>
      <w:rFonts w:ascii="宋体" w:hAnsi="宋体"/>
      <w:snapToGrid/>
      <w:sz w:val="24"/>
      <w:szCs w:val="24"/>
    </w:rPr>
  </w:style>
  <w:style w:type="character" w:customStyle="1" w:styleId="15">
    <w:name w:val="页眉 字符"/>
    <w:basedOn w:val="7"/>
    <w:link w:val="4"/>
    <w:qFormat/>
    <w:uiPriority w:val="0"/>
    <w:rPr>
      <w:rFonts w:ascii="Calibri" w:hAnsi="Calibri" w:cs="宋体"/>
      <w:snapToGrid w:val="0"/>
      <w:sz w:val="18"/>
      <w:szCs w:val="18"/>
    </w:rPr>
  </w:style>
  <w:style w:type="character" w:customStyle="1" w:styleId="16">
    <w:name w:val="页脚 字符"/>
    <w:basedOn w:val="7"/>
    <w:link w:val="3"/>
    <w:qFormat/>
    <w:uiPriority w:val="99"/>
    <w:rPr>
      <w:rFonts w:ascii="Calibri" w:hAnsi="Calibri" w:cs="宋体"/>
      <w:snapToGrid w:val="0"/>
      <w:sz w:val="1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26709</Words>
  <Characters>27037</Characters>
  <Lines>36</Lines>
  <Paragraphs>10</Paragraphs>
  <TotalTime>0</TotalTime>
  <ScaleCrop>false</ScaleCrop>
  <LinksUpToDate>false</LinksUpToDate>
  <CharactersWithSpaces>27066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2022-05-24T01:23:00Z</dcterms:created>
  <dc:creator>86166</dc:creator>
  <cp:lastModifiedBy>查無此人</cp:lastModifiedBy>
  <cp:lastPrinted>2022-05-25T01:34:00Z</cp:lastPrinted>
  <dcterms:modified xsi:type="dcterms:W3CDTF">2022-12-24T11:59:53Z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EF95B0BE01FD45079755DE5EBDDDA72F</vt:lpwstr>
  </property>
</Properties>
</file>